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529B0BC9" w:rsidR="002C4F63" w:rsidRDefault="00732919" w:rsidP="002C4F63">
      <w:pPr>
        <w:framePr w:w="3345" w:h="3345" w:hSpace="142" w:wrap="notBeside" w:vAnchor="page" w:hAnchor="page" w:x="7939" w:y="3516" w:anchorLock="1"/>
      </w:pPr>
      <w:r>
        <w:rPr>
          <w:noProof/>
        </w:rPr>
        <w:drawing>
          <wp:inline distT="0" distB="0" distL="0" distR="0" wp14:anchorId="211FEC8D" wp14:editId="1D4C52D7">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81461EE" w14:textId="715D7DBB" w:rsidR="00C45777" w:rsidRDefault="00C45777" w:rsidP="00C45777">
      <w:pPr>
        <w:framePr w:w="3345" w:h="3345" w:hSpace="142" w:wrap="notBeside" w:vAnchor="page" w:hAnchor="page" w:x="7939" w:y="3516" w:anchorLock="1"/>
      </w:pPr>
    </w:p>
    <w:p w14:paraId="00FDCB92" w14:textId="5F349B89"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112CCC">
        <w:rPr>
          <w:color w:val="808080"/>
          <w:sz w:val="22"/>
          <w:szCs w:val="20"/>
          <w:lang w:val="en-US"/>
        </w:rPr>
        <w:t>1</w:t>
      </w:r>
      <w:r w:rsidR="00732919">
        <w:rPr>
          <w:color w:val="808080"/>
          <w:sz w:val="22"/>
          <w:szCs w:val="20"/>
          <w:lang w:val="en-US"/>
        </w:rPr>
        <w:t>4</w:t>
      </w:r>
      <w:r>
        <w:rPr>
          <w:color w:val="808080"/>
          <w:sz w:val="22"/>
          <w:szCs w:val="20"/>
          <w:lang w:val="en-US"/>
        </w:rPr>
        <w:t>/</w:t>
      </w:r>
      <w:r w:rsidR="0094322E">
        <w:rPr>
          <w:color w:val="808080"/>
          <w:sz w:val="22"/>
          <w:szCs w:val="20"/>
          <w:lang w:val="en-US"/>
        </w:rPr>
        <w:t>2</w:t>
      </w:r>
      <w:r w:rsidR="005E6EC2">
        <w:rPr>
          <w:color w:val="808080"/>
          <w:sz w:val="22"/>
          <w:szCs w:val="20"/>
          <w:lang w:val="en-US"/>
        </w:rPr>
        <w:t>1</w:t>
      </w:r>
    </w:p>
    <w:p w14:paraId="7149479E" w14:textId="2AA5B176"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Turck1</w:t>
      </w:r>
      <w:r w:rsidR="00732919">
        <w:rPr>
          <w:color w:val="808080"/>
          <w:sz w:val="16"/>
          <w:lang w:val="en-US"/>
        </w:rPr>
        <w:t>4</w:t>
      </w:r>
      <w:r w:rsidRPr="00DE4956">
        <w:rPr>
          <w:color w:val="808080"/>
          <w:sz w:val="16"/>
          <w:lang w:val="en-US"/>
        </w:rPr>
        <w:t>21.jpg:</w:t>
      </w:r>
      <w:r w:rsidRPr="00DE4956">
        <w:rPr>
          <w:sz w:val="18"/>
          <w:lang w:val="en-US"/>
        </w:rPr>
        <w:t xml:space="preserve"> </w:t>
      </w:r>
    </w:p>
    <w:p w14:paraId="6DD380CB" w14:textId="1F92FAEB" w:rsidR="00DE4956" w:rsidRDefault="00FC67C9" w:rsidP="00DE4956">
      <w:pPr>
        <w:framePr w:w="3345" w:h="851" w:hSpace="142" w:wrap="around" w:vAnchor="page" w:hAnchor="page" w:x="7939" w:y="7089" w:anchorLock="1"/>
        <w:spacing w:line="276" w:lineRule="auto"/>
        <w:ind w:left="-57"/>
        <w:rPr>
          <w:snapToGrid w:val="0"/>
          <w:sz w:val="18"/>
          <w:lang w:val="en-US"/>
        </w:rPr>
      </w:pPr>
      <w:proofErr w:type="spellStart"/>
      <w:r w:rsidRPr="00FC67C9">
        <w:rPr>
          <w:snapToGrid w:val="0"/>
          <w:sz w:val="18"/>
          <w:lang w:val="en-US"/>
        </w:rPr>
        <w:t>Turck's</w:t>
      </w:r>
      <w:proofErr w:type="spellEnd"/>
      <w:r w:rsidRPr="00FC67C9">
        <w:rPr>
          <w:snapToGrid w:val="0"/>
          <w:sz w:val="18"/>
          <w:lang w:val="en-US"/>
        </w:rPr>
        <w:t xml:space="preserve"> IM18-CCM platform offers OEMs a wide range of options for the efficient condition monitoring of machines and plants</w:t>
      </w:r>
    </w:p>
    <w:p w14:paraId="64B0BBCC" w14:textId="77777777" w:rsidR="00FC67C9" w:rsidRPr="00FC67C9" w:rsidRDefault="00FC67C9" w:rsidP="00DE4956">
      <w:pPr>
        <w:framePr w:w="3345" w:h="851" w:hSpace="142" w:wrap="around" w:vAnchor="page" w:hAnchor="page" w:x="7939" w:y="7089" w:anchorLock="1"/>
        <w:spacing w:line="276" w:lineRule="auto"/>
        <w:ind w:left="-57"/>
        <w:rPr>
          <w:color w:val="808080"/>
          <w:sz w:val="16"/>
          <w:lang w:val="en-US"/>
        </w:rPr>
      </w:pPr>
    </w:p>
    <w:p w14:paraId="6600E248" w14:textId="1BD018D9"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1956079D" w14:textId="11D43E16" w:rsidR="00DC3526" w:rsidRPr="00DC3526" w:rsidRDefault="00781532" w:rsidP="00DE4956">
      <w:pPr>
        <w:framePr w:w="3345" w:h="851" w:hSpace="142" w:wrap="around" w:vAnchor="page" w:hAnchor="page" w:x="7939" w:y="7089" w:anchorLock="1"/>
        <w:spacing w:line="276" w:lineRule="auto"/>
        <w:ind w:left="-57"/>
        <w:rPr>
          <w:color w:val="808080"/>
          <w:sz w:val="18"/>
          <w:szCs w:val="18"/>
          <w:lang w:val="en-US"/>
        </w:rPr>
      </w:pPr>
      <w:hyperlink r:id="rId10" w:history="1">
        <w:r w:rsidR="00DC3526" w:rsidRPr="00DC3526">
          <w:rPr>
            <w:rStyle w:val="Hyperlink"/>
            <w:sz w:val="18"/>
            <w:szCs w:val="18"/>
            <w:lang w:val="en-US"/>
          </w:rPr>
          <w:t>https://www.turck.de/en/product-news-2860_linuxbased-condition-monitoring-platform-41773.php</w:t>
        </w:r>
      </w:hyperlink>
    </w:p>
    <w:p w14:paraId="5305F51D" w14:textId="77777777" w:rsidR="00773BB6" w:rsidRPr="00DE4956" w:rsidRDefault="00773BB6" w:rsidP="00C45777">
      <w:pPr>
        <w:framePr w:w="3345" w:h="851" w:hSpace="142" w:wrap="around" w:vAnchor="page" w:hAnchor="page" w:x="7939" w:y="7089" w:anchorLock="1"/>
        <w:spacing w:line="276" w:lineRule="auto"/>
        <w:ind w:left="-57"/>
        <w:rPr>
          <w:snapToGrid w:val="0"/>
          <w:sz w:val="18"/>
          <w:szCs w:val="18"/>
          <w:lang w:val="en-US"/>
        </w:rPr>
      </w:pPr>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DF3696" w:rsidRDefault="00C45777" w:rsidP="00C45777">
      <w:pPr>
        <w:framePr w:w="3345" w:h="3786" w:hSpace="142" w:wrap="notBeside" w:vAnchor="page" w:hAnchor="page" w:x="7939" w:y="12475" w:anchorLock="1"/>
        <w:rPr>
          <w:color w:val="808080"/>
          <w:sz w:val="16"/>
          <w:lang w:val="fr-FR"/>
        </w:rPr>
      </w:pPr>
      <w:proofErr w:type="gramStart"/>
      <w:r w:rsidRPr="00DF3696">
        <w:rPr>
          <w:color w:val="808080"/>
          <w:sz w:val="16"/>
          <w:lang w:val="fr-FR"/>
        </w:rPr>
        <w:t>Phone:</w:t>
      </w:r>
      <w:proofErr w:type="gramEnd"/>
      <w:r w:rsidRPr="00DF3696">
        <w:rPr>
          <w:color w:val="808080"/>
          <w:sz w:val="16"/>
          <w:lang w:val="fr-FR"/>
        </w:rPr>
        <w:t xml:space="preserve"> +49 208 4952-149</w:t>
      </w:r>
    </w:p>
    <w:p w14:paraId="4A52B034" w14:textId="77777777" w:rsidR="00C45777" w:rsidRPr="00DF3696" w:rsidRDefault="00C45777" w:rsidP="00C45777">
      <w:pPr>
        <w:framePr w:w="3345" w:h="3786" w:hSpace="142" w:wrap="notBeside" w:vAnchor="page" w:hAnchor="page" w:x="7939" w:y="12475" w:anchorLock="1"/>
        <w:rPr>
          <w:color w:val="808080"/>
          <w:sz w:val="16"/>
          <w:lang w:val="fr-FR"/>
        </w:rPr>
      </w:pPr>
      <w:proofErr w:type="gramStart"/>
      <w:r w:rsidRPr="00DF3696">
        <w:rPr>
          <w:color w:val="808080"/>
          <w:sz w:val="16"/>
          <w:lang w:val="fr-FR"/>
        </w:rPr>
        <w:t>Mail:</w:t>
      </w:r>
      <w:proofErr w:type="gramEnd"/>
      <w:r w:rsidRPr="00DF3696">
        <w:rPr>
          <w:color w:val="808080"/>
          <w:sz w:val="16"/>
          <w:lang w:val="fr-FR"/>
        </w:rPr>
        <w:t xml:space="preserve">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proofErr w:type="gramStart"/>
      <w:r w:rsidRPr="00773BB6">
        <w:rPr>
          <w:color w:val="808080"/>
          <w:sz w:val="16"/>
          <w:lang w:val="fr-FR"/>
        </w:rPr>
        <w:t>Mail:</w:t>
      </w:r>
      <w:proofErr w:type="gramEnd"/>
      <w:r w:rsidRPr="00773BB6">
        <w:rPr>
          <w:color w:val="808080"/>
          <w:sz w:val="16"/>
          <w:lang w:val="fr-FR"/>
        </w:rPr>
        <w:t xml:space="preserve">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proofErr w:type="gramStart"/>
      <w:r w:rsidRPr="00773BB6">
        <w:rPr>
          <w:color w:val="808080"/>
          <w:sz w:val="16"/>
          <w:lang w:val="fr-FR"/>
        </w:rPr>
        <w:t>Web:</w:t>
      </w:r>
      <w:proofErr w:type="gramEnd"/>
      <w:r w:rsidRPr="00773BB6">
        <w:rPr>
          <w:color w:val="808080"/>
          <w:sz w:val="16"/>
          <w:lang w:val="fr-FR"/>
        </w:rPr>
        <w:t xml:space="preserve">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62FB70CA" w14:textId="6322D165" w:rsidR="00FC67C9" w:rsidRDefault="00FC67C9" w:rsidP="002671D9">
      <w:pPr>
        <w:framePr w:w="6209" w:h="13078" w:wrap="notBeside" w:vAnchor="page" w:hAnchor="page" w:x="1248" w:y="2836" w:anchorLock="1"/>
        <w:rPr>
          <w:sz w:val="32"/>
          <w:lang w:val="en-US"/>
        </w:rPr>
      </w:pPr>
      <w:r w:rsidRPr="00FC67C9">
        <w:rPr>
          <w:sz w:val="32"/>
          <w:lang w:val="en-US"/>
        </w:rPr>
        <w:t>Linux-based Condition Monitoring Platform</w:t>
      </w:r>
    </w:p>
    <w:p w14:paraId="49C7EBA1" w14:textId="77777777" w:rsidR="00FC67C9" w:rsidRDefault="00FC67C9" w:rsidP="002671D9">
      <w:pPr>
        <w:framePr w:w="6209" w:h="13078" w:wrap="notBeside" w:vAnchor="page" w:hAnchor="page" w:x="1248" w:y="2836" w:anchorLock="1"/>
        <w:rPr>
          <w:sz w:val="32"/>
          <w:lang w:val="en-US"/>
        </w:rPr>
      </w:pPr>
    </w:p>
    <w:p w14:paraId="444830B0" w14:textId="77AF7B9B" w:rsidR="00DE4956" w:rsidRDefault="00FC67C9" w:rsidP="00FC67C9">
      <w:pPr>
        <w:framePr w:w="6209" w:h="13078" w:wrap="notBeside" w:vAnchor="page" w:hAnchor="page" w:x="1248" w:y="2836" w:anchorLock="1"/>
        <w:rPr>
          <w:rFonts w:eastAsia="MS Mincho"/>
          <w:sz w:val="18"/>
          <w:lang w:val="en-US" w:eastAsia="ja-JP"/>
        </w:rPr>
      </w:pPr>
      <w:proofErr w:type="spellStart"/>
      <w:r w:rsidRPr="00FC67C9">
        <w:rPr>
          <w:rFonts w:eastAsia="MS Mincho"/>
          <w:sz w:val="18"/>
          <w:lang w:val="en-US" w:eastAsia="ja-JP"/>
        </w:rPr>
        <w:t>Turck's</w:t>
      </w:r>
      <w:proofErr w:type="spellEnd"/>
      <w:r w:rsidRPr="00FC67C9">
        <w:rPr>
          <w:rFonts w:eastAsia="MS Mincho"/>
          <w:sz w:val="18"/>
          <w:lang w:val="en-US" w:eastAsia="ja-JP"/>
        </w:rPr>
        <w:t xml:space="preserve"> compact IM18-CCM50 DIN rail control center for collecting, </w:t>
      </w:r>
      <w:proofErr w:type="gramStart"/>
      <w:r w:rsidRPr="00FC67C9">
        <w:rPr>
          <w:rFonts w:eastAsia="MS Mincho"/>
          <w:sz w:val="18"/>
          <w:lang w:val="en-US" w:eastAsia="ja-JP"/>
        </w:rPr>
        <w:t>processing</w:t>
      </w:r>
      <w:proofErr w:type="gramEnd"/>
      <w:r w:rsidRPr="00FC67C9">
        <w:rPr>
          <w:rFonts w:eastAsia="MS Mincho"/>
          <w:sz w:val="18"/>
          <w:lang w:val="en-US" w:eastAsia="ja-JP"/>
        </w:rPr>
        <w:t xml:space="preserve"> and forwarding condition data to </w:t>
      </w:r>
      <w:proofErr w:type="spellStart"/>
      <w:r w:rsidRPr="00FC67C9">
        <w:rPr>
          <w:rFonts w:eastAsia="MS Mincho"/>
          <w:sz w:val="18"/>
          <w:lang w:val="en-US" w:eastAsia="ja-JP"/>
        </w:rPr>
        <w:t>IIoT</w:t>
      </w:r>
      <w:proofErr w:type="spellEnd"/>
      <w:r w:rsidRPr="00FC67C9">
        <w:rPr>
          <w:rFonts w:eastAsia="MS Mincho"/>
          <w:sz w:val="18"/>
          <w:lang w:val="en-US" w:eastAsia="ja-JP"/>
        </w:rPr>
        <w:t xml:space="preserve"> can be configured for specific OEM requirements</w:t>
      </w:r>
    </w:p>
    <w:p w14:paraId="2225E684" w14:textId="77777777" w:rsidR="00FC67C9" w:rsidRPr="00DE4956" w:rsidRDefault="00FC67C9" w:rsidP="00DE4956">
      <w:pPr>
        <w:framePr w:w="6209" w:h="13078" w:wrap="notBeside" w:vAnchor="page" w:hAnchor="page" w:x="1248" w:y="2836" w:anchorLock="1"/>
        <w:spacing w:line="360" w:lineRule="auto"/>
        <w:rPr>
          <w:rFonts w:eastAsia="MS Mincho"/>
          <w:sz w:val="18"/>
          <w:lang w:val="en-US" w:eastAsia="ja-JP"/>
        </w:rPr>
      </w:pPr>
    </w:p>
    <w:p w14:paraId="2080B9E3" w14:textId="2913EFF4"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proofErr w:type="spellStart"/>
      <w:r w:rsidRPr="00DE4956">
        <w:rPr>
          <w:rFonts w:eastAsia="MS Mincho"/>
          <w:sz w:val="20"/>
          <w:szCs w:val="20"/>
          <w:lang w:val="en-US" w:eastAsia="ja-JP"/>
        </w:rPr>
        <w:t>Mülheim</w:t>
      </w:r>
      <w:proofErr w:type="spellEnd"/>
      <w:r w:rsidRPr="00DE4956">
        <w:rPr>
          <w:rFonts w:eastAsia="MS Mincho"/>
          <w:sz w:val="20"/>
          <w:szCs w:val="20"/>
          <w:lang w:val="en-US" w:eastAsia="ja-JP"/>
        </w:rPr>
        <w:t xml:space="preserve">, </w:t>
      </w:r>
      <w:r w:rsidR="00732919">
        <w:rPr>
          <w:rFonts w:eastAsia="MS Mincho"/>
          <w:sz w:val="20"/>
          <w:szCs w:val="20"/>
          <w:lang w:val="en-US" w:eastAsia="ja-JP"/>
        </w:rPr>
        <w:t>August</w:t>
      </w:r>
      <w:r w:rsidRPr="00DE4956">
        <w:rPr>
          <w:rFonts w:eastAsia="MS Mincho"/>
          <w:sz w:val="20"/>
          <w:szCs w:val="20"/>
          <w:lang w:val="en-US" w:eastAsia="ja-JP"/>
        </w:rPr>
        <w:t xml:space="preserve"> </w:t>
      </w:r>
      <w:r w:rsidR="00732919">
        <w:rPr>
          <w:rFonts w:eastAsia="MS Mincho"/>
          <w:sz w:val="20"/>
          <w:szCs w:val="20"/>
          <w:lang w:val="en-US" w:eastAsia="ja-JP"/>
        </w:rPr>
        <w:t>19</w:t>
      </w:r>
      <w:r w:rsidRPr="00DE4956">
        <w:rPr>
          <w:rFonts w:eastAsia="MS Mincho"/>
          <w:sz w:val="20"/>
          <w:szCs w:val="20"/>
          <w:lang w:val="en-US" w:eastAsia="ja-JP"/>
        </w:rPr>
        <w:t xml:space="preserve">, 2021 – </w:t>
      </w:r>
      <w:r w:rsidR="00FC67C9" w:rsidRPr="00FC67C9">
        <w:rPr>
          <w:rFonts w:eastAsia="MS Mincho"/>
          <w:sz w:val="20"/>
          <w:szCs w:val="20"/>
          <w:lang w:val="en-US" w:eastAsia="ja-JP"/>
        </w:rPr>
        <w:t xml:space="preserve">The IM18-CCM50 is a compact condition monitoring control center for simple installation in the control cabinet. This enables the use of both the information of the integrated sensors for measuring door position, </w:t>
      </w:r>
      <w:proofErr w:type="gramStart"/>
      <w:r w:rsidR="00FC67C9" w:rsidRPr="00FC67C9">
        <w:rPr>
          <w:rFonts w:eastAsia="MS Mincho"/>
          <w:sz w:val="20"/>
          <w:szCs w:val="20"/>
          <w:lang w:val="en-US" w:eastAsia="ja-JP"/>
        </w:rPr>
        <w:t>humidity</w:t>
      </w:r>
      <w:proofErr w:type="gramEnd"/>
      <w:r w:rsidR="00FC67C9" w:rsidRPr="00FC67C9">
        <w:rPr>
          <w:rFonts w:eastAsia="MS Mincho"/>
          <w:sz w:val="20"/>
          <w:szCs w:val="20"/>
          <w:lang w:val="en-US" w:eastAsia="ja-JP"/>
        </w:rPr>
        <w:t xml:space="preserve"> and temperature, as well as the data from external sensors and measuring devices, which can be integrated via analog and digital interfaces. Besides two analog inputs (mA or V) the module offers two digital inputs/outputs as well as a relay output for tasks such as the control of signal lights and a USB 2.0 Host for connecting a mass storage memory or a wireless adapter.</w:t>
      </w:r>
      <w:r w:rsidR="00FC67C9">
        <w:rPr>
          <w:rFonts w:eastAsia="MS Mincho"/>
          <w:sz w:val="20"/>
          <w:szCs w:val="20"/>
          <w:lang w:val="en-US" w:eastAsia="ja-JP"/>
        </w:rPr>
        <w:t xml:space="preserve"> </w:t>
      </w:r>
      <w:r w:rsidR="00FC67C9" w:rsidRPr="00FC67C9">
        <w:rPr>
          <w:rFonts w:eastAsia="MS Mincho"/>
          <w:sz w:val="20"/>
          <w:szCs w:val="20"/>
          <w:lang w:val="en-US" w:eastAsia="ja-JP"/>
        </w:rPr>
        <w:t>An add-on interface allows other devices such as the IM18-CCM51 to be connected for current measurement for 12 AC channels with up 600 A. The data transfer and power supply of the IM18-CCM modules is implemented via the backplane.</w:t>
      </w:r>
    </w:p>
    <w:p w14:paraId="05680D2A" w14:textId="77777777"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p>
    <w:p w14:paraId="05706016" w14:textId="299BA89D" w:rsidR="00DE4956" w:rsidRDefault="00FC67C9" w:rsidP="00DE4956">
      <w:pPr>
        <w:framePr w:w="6209" w:h="13078" w:wrap="notBeside" w:vAnchor="page" w:hAnchor="page" w:x="1248" w:y="2836" w:anchorLock="1"/>
        <w:spacing w:line="360" w:lineRule="auto"/>
        <w:rPr>
          <w:rFonts w:eastAsia="MS Mincho"/>
          <w:sz w:val="20"/>
          <w:szCs w:val="20"/>
          <w:lang w:val="en-US" w:eastAsia="ja-JP"/>
        </w:rPr>
      </w:pPr>
      <w:r w:rsidRPr="00FC67C9">
        <w:rPr>
          <w:rFonts w:eastAsia="MS Mincho"/>
          <w:sz w:val="20"/>
          <w:szCs w:val="20"/>
          <w:lang w:val="en-US" w:eastAsia="ja-JP"/>
        </w:rPr>
        <w:t xml:space="preserve">This range of functions makes the IM18-CCM platform ideal for machine and plant builders wishing to offer their customers advanced condition monitoring functions. This therefore makes it possible to also implement remote maintenance during operation via the OEM right through to the control cabinet of the user. The open Linux operating system (Debian) is optimized for the installation of custom analysis programs. With its two independent Ethernet interfaces, the IM18-CCM provides an effortless connection between the OT and IT world. The device uses the TCP/IP, Modbus </w:t>
      </w:r>
      <w:proofErr w:type="gramStart"/>
      <w:r w:rsidRPr="00FC67C9">
        <w:rPr>
          <w:rFonts w:eastAsia="MS Mincho"/>
          <w:sz w:val="20"/>
          <w:szCs w:val="20"/>
          <w:lang w:val="en-US" w:eastAsia="ja-JP"/>
        </w:rPr>
        <w:t>TCP</w:t>
      </w:r>
      <w:proofErr w:type="gramEnd"/>
      <w:r w:rsidRPr="00FC67C9">
        <w:rPr>
          <w:rFonts w:eastAsia="MS Mincho"/>
          <w:sz w:val="20"/>
          <w:szCs w:val="20"/>
          <w:lang w:val="en-US" w:eastAsia="ja-JP"/>
        </w:rPr>
        <w:t xml:space="preserve"> and HTTP communication protocols. Other Ethernet-based protocols can be installed at any time</w:t>
      </w:r>
      <w:r>
        <w:rPr>
          <w:rFonts w:eastAsia="MS Mincho"/>
          <w:sz w:val="20"/>
          <w:szCs w:val="20"/>
          <w:lang w:val="en-US" w:eastAsia="ja-JP"/>
        </w:rPr>
        <w:t>.</w:t>
      </w:r>
    </w:p>
    <w:p w14:paraId="53A05D1C" w14:textId="77777777" w:rsidR="00FC67C9" w:rsidRDefault="00FC67C9" w:rsidP="00DE4956">
      <w:pPr>
        <w:framePr w:w="6209" w:h="13078" w:wrap="notBeside" w:vAnchor="page" w:hAnchor="page" w:x="1248" w:y="2836" w:anchorLock="1"/>
        <w:spacing w:line="360" w:lineRule="auto"/>
        <w:rPr>
          <w:rFonts w:eastAsia="MS Mincho"/>
          <w:sz w:val="20"/>
          <w:szCs w:val="20"/>
          <w:lang w:val="en-US" w:eastAsia="ja-JP"/>
        </w:rPr>
      </w:pPr>
    </w:p>
    <w:p w14:paraId="091B6ACD" w14:textId="15826613" w:rsidR="00822D43" w:rsidRPr="00822D43" w:rsidRDefault="00FC67C9" w:rsidP="00781532">
      <w:pPr>
        <w:framePr w:w="6209" w:h="13078" w:wrap="notBeside" w:vAnchor="page" w:hAnchor="page" w:x="1248" w:y="2836" w:anchorLock="1"/>
        <w:spacing w:line="360" w:lineRule="auto"/>
        <w:rPr>
          <w:lang w:val="en-US"/>
        </w:rPr>
      </w:pPr>
      <w:r w:rsidRPr="00FC67C9">
        <w:rPr>
          <w:rFonts w:eastAsia="MS Mincho"/>
          <w:sz w:val="20"/>
          <w:lang w:val="en-US"/>
        </w:rPr>
        <w:t xml:space="preserve">With the IM18-CCM50 series, </w:t>
      </w:r>
      <w:proofErr w:type="spellStart"/>
      <w:r w:rsidRPr="00FC67C9">
        <w:rPr>
          <w:rFonts w:eastAsia="MS Mincho"/>
          <w:sz w:val="20"/>
          <w:lang w:val="en-US"/>
        </w:rPr>
        <w:t>Turck's</w:t>
      </w:r>
      <w:proofErr w:type="spellEnd"/>
      <w:r w:rsidRPr="00FC67C9">
        <w:rPr>
          <w:rFonts w:eastAsia="MS Mincho"/>
          <w:sz w:val="20"/>
          <w:lang w:val="en-US"/>
        </w:rPr>
        <w:t xml:space="preserve"> CCM platform now includes a powerful </w:t>
      </w:r>
      <w:proofErr w:type="spellStart"/>
      <w:r w:rsidRPr="00FC67C9">
        <w:rPr>
          <w:rFonts w:eastAsia="MS Mincho"/>
          <w:sz w:val="20"/>
          <w:lang w:val="en-US"/>
        </w:rPr>
        <w:t>IIoT</w:t>
      </w:r>
      <w:proofErr w:type="spellEnd"/>
      <w:r w:rsidRPr="00FC67C9">
        <w:rPr>
          <w:rFonts w:eastAsia="MS Mincho"/>
          <w:sz w:val="20"/>
          <w:lang w:val="en-US"/>
        </w:rPr>
        <w:t xml:space="preserve"> platform for condition monitoring and other IT applications. The IM18-CCM40 is a flexible, </w:t>
      </w:r>
      <w:proofErr w:type="gramStart"/>
      <w:r w:rsidRPr="00FC67C9">
        <w:rPr>
          <w:rFonts w:eastAsia="MS Mincho"/>
          <w:sz w:val="20"/>
          <w:lang w:val="en-US"/>
        </w:rPr>
        <w:t>open</w:t>
      </w:r>
      <w:proofErr w:type="gramEnd"/>
      <w:r w:rsidRPr="00FC67C9">
        <w:rPr>
          <w:rFonts w:eastAsia="MS Mincho"/>
          <w:sz w:val="20"/>
          <w:lang w:val="en-US"/>
        </w:rPr>
        <w:t xml:space="preserve"> and attractively priced condition monitoring solution that can also be directly connected to IT systems. The IM12-CCM, with its processing and monitoring functions, is ideal for straightforward retrofitting in existing installations as it can be connected to automation systems via IO-Link</w:t>
      </w:r>
      <w:r w:rsidR="00DF3696">
        <w:rPr>
          <w:rFonts w:eastAsia="MS Mincho"/>
          <w:sz w:val="20"/>
          <w:lang w:val="en-US"/>
        </w:rPr>
        <w:t>.</w:t>
      </w: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6AB3B" w14:textId="77777777" w:rsidR="00DE4956" w:rsidRDefault="00DE4956">
      <w:r>
        <w:separator/>
      </w:r>
    </w:p>
  </w:endnote>
  <w:endnote w:type="continuationSeparator" w:id="0">
    <w:p w14:paraId="75EB43AE" w14:textId="77777777" w:rsidR="00DE4956" w:rsidRDefault="00DE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B4ED4" w14:textId="77777777" w:rsidR="00DE4956" w:rsidRDefault="00DE4956">
      <w:r>
        <w:separator/>
      </w:r>
    </w:p>
  </w:footnote>
  <w:footnote w:type="continuationSeparator" w:id="0">
    <w:p w14:paraId="700E7C0D" w14:textId="77777777" w:rsidR="00DE4956" w:rsidRDefault="00DE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C0EB8"/>
    <w:rsid w:val="000D160A"/>
    <w:rsid w:val="00112CCC"/>
    <w:rsid w:val="001F507E"/>
    <w:rsid w:val="00220319"/>
    <w:rsid w:val="002671D9"/>
    <w:rsid w:val="002C1940"/>
    <w:rsid w:val="002C4F63"/>
    <w:rsid w:val="003145D3"/>
    <w:rsid w:val="003B568C"/>
    <w:rsid w:val="005E6EC2"/>
    <w:rsid w:val="00732919"/>
    <w:rsid w:val="00773BB6"/>
    <w:rsid w:val="00781532"/>
    <w:rsid w:val="00822D43"/>
    <w:rsid w:val="00864B51"/>
    <w:rsid w:val="0094322E"/>
    <w:rsid w:val="00B11CF5"/>
    <w:rsid w:val="00C45777"/>
    <w:rsid w:val="00C91790"/>
    <w:rsid w:val="00CA6AAE"/>
    <w:rsid w:val="00CC387B"/>
    <w:rsid w:val="00D67139"/>
    <w:rsid w:val="00D903B2"/>
    <w:rsid w:val="00DB1FC7"/>
    <w:rsid w:val="00DC3526"/>
    <w:rsid w:val="00DE4956"/>
    <w:rsid w:val="00DF3696"/>
    <w:rsid w:val="00F27199"/>
    <w:rsid w:val="00FC67C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linuxbased-condition-monitoring-platform-41773.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1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055A2A-2127-41F0-94DF-804B1D73900E}"/>
</file>

<file path=customXml/itemProps2.xml><?xml version="1.0" encoding="utf-8"?>
<ds:datastoreItem xmlns:ds="http://schemas.openxmlformats.org/officeDocument/2006/customXml" ds:itemID="{99617981-3A4C-42DC-A5C5-68AB535016C3}"/>
</file>

<file path=customXml/itemProps3.xml><?xml version="1.0" encoding="utf-8"?>
<ds:datastoreItem xmlns:ds="http://schemas.openxmlformats.org/officeDocument/2006/customXml" ds:itemID="{87114FA0-C237-48AC-833A-409973D0B838}"/>
</file>

<file path=docProps/app.xml><?xml version="1.0" encoding="utf-8"?>
<Properties xmlns="http://schemas.openxmlformats.org/officeDocument/2006/extended-properties" xmlns:vt="http://schemas.openxmlformats.org/officeDocument/2006/docPropsVTypes">
  <Template>Turck_PRxx21_EN</Template>
  <TotalTime>0</TotalTime>
  <Pages>1</Pages>
  <Words>401</Words>
  <Characters>2531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Grigoriadis, Ilias</cp:lastModifiedBy>
  <cp:revision>9</cp:revision>
  <dcterms:created xsi:type="dcterms:W3CDTF">2021-07-22T14:49:00Z</dcterms:created>
  <dcterms:modified xsi:type="dcterms:W3CDTF">2021-08-12T08:22:00Z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Product Group v2">
    <vt:lpwstr/>
  </property>
  <property fmtid="{D5CDD505-2E9C-101B-9397-08002B2CF9AE}" pid="4" name="Status">
    <vt:lpwstr>(1) In Progress</vt:lpwstr>
  </property>
  <property fmtid="{D5CDD505-2E9C-101B-9397-08002B2CF9AE}" pid="5" name="Strategic Subject">
    <vt:lpwstr/>
  </property>
  <property fmtid="{D5CDD505-2E9C-101B-9397-08002B2CF9AE}" pid="6" name="Marketer">
    <vt:lpwstr>290</vt:lpwstr>
  </property>
  <property fmtid="{D5CDD505-2E9C-101B-9397-08002B2CF9AE}" pid="7" name="Assigned To0">
    <vt:lpwstr>3066</vt:lpwstr>
  </property>
  <property fmtid="{D5CDD505-2E9C-101B-9397-08002B2CF9AE}" pid="8" name="Type of Content">
    <vt:lpwstr>Press Release (PR)</vt:lpwstr>
  </property>
  <property fmtid="{D5CDD505-2E9C-101B-9397-08002B2CF9AE}" pid="9" name="_docset_NoMedatataSyncRequired">
    <vt:lpwstr>False</vt:lpwstr>
  </property>
  <property fmtid="{D5CDD505-2E9C-101B-9397-08002B2CF9AE}" pid="10" name="Topics_x0020_Technologies">
    <vt:lpwstr/>
  </property>
  <property fmtid="{D5CDD505-2E9C-101B-9397-08002B2CF9AE}" pid="11" name="Character_x0020_of_x0020_Application">
    <vt:lpwstr/>
  </property>
  <property fmtid="{D5CDD505-2E9C-101B-9397-08002B2CF9AE}" pid="12" name="Channel Decision">
    <vt:lpwstr/>
  </property>
  <property fmtid="{D5CDD505-2E9C-101B-9397-08002B2CF9AE}" pid="13" name="Target_x0020_Industry">
    <vt:lpwstr/>
  </property>
  <property fmtid="{D5CDD505-2E9C-101B-9397-08002B2CF9AE}" pid="14" name="Topics Technologies">
    <vt:lpwstr/>
  </property>
  <property fmtid="{D5CDD505-2E9C-101B-9397-08002B2CF9AE}" pid="15" name="Target Industry">
    <vt:lpwstr/>
  </property>
  <property fmtid="{D5CDD505-2E9C-101B-9397-08002B2CF9AE}" pid="16" name="Character of Application">
    <vt:lpwstr/>
  </property>
</Properties>
</file>